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2F" w:rsidRPr="00355E7E" w:rsidRDefault="0002012F" w:rsidP="0002012F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</w:pPr>
      <w:r w:rsidRPr="00355E7E">
        <w:rPr>
          <w:rFonts w:ascii="Times New Roman" w:eastAsia="Times New Roman" w:hAnsi="Times New Roman" w:cs="Times New Roman"/>
          <w:color w:val="4D6B8F"/>
          <w:kern w:val="36"/>
          <w:sz w:val="28"/>
          <w:szCs w:val="28"/>
          <w:lang w:eastAsia="ru-RU"/>
        </w:rPr>
        <w:br/>
      </w:r>
      <w:bookmarkStart w:id="0" w:name="_GoBack"/>
      <w:r w:rsidRPr="00355E7E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>Минприроды России разработало новые Правила исчисления и взимания платы за негативное воздействие на окружающую среду</w:t>
      </w:r>
      <w:bookmarkEnd w:id="0"/>
    </w:p>
    <w:p w:rsidR="0002012F" w:rsidRPr="00355E7E" w:rsidRDefault="0002012F" w:rsidP="0002012F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4D6B8F"/>
          <w:kern w:val="36"/>
          <w:sz w:val="28"/>
          <w:szCs w:val="28"/>
          <w:lang w:eastAsia="ru-RU"/>
        </w:rPr>
      </w:pPr>
    </w:p>
    <w:p w:rsidR="0002012F" w:rsidRPr="00355E7E" w:rsidRDefault="0002012F" w:rsidP="000201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355E7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Соответствующий проект постановления Правительства РФ «Об установлении Правил исчисления и взимания платы за негативное воздействие на окружающую среду, осуществления </w:t>
      </w:r>
      <w:proofErr w:type="gramStart"/>
      <w:r w:rsidRPr="00355E7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контроля за</w:t>
      </w:r>
      <w:proofErr w:type="gramEnd"/>
      <w:r w:rsidRPr="00355E7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правильностью ее исчисления, полнотой и своевременностью ее внесения» письмом главы Минприроды России Сергея Донского внесен в Правительство РФ.</w:t>
      </w:r>
    </w:p>
    <w:p w:rsidR="0002012F" w:rsidRPr="00355E7E" w:rsidRDefault="0002012F" w:rsidP="000201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355E7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Как отмечается в сопроводительном письме </w:t>
      </w:r>
      <w:proofErr w:type="spellStart"/>
      <w:r w:rsidRPr="00355E7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С.Донского</w:t>
      </w:r>
      <w:proofErr w:type="spellEnd"/>
      <w:r w:rsidRPr="00355E7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, принятие проекта постановления обеспечит единообразное и обоснованное исчисление и взимание платы за негативное воздействие на окружающую среду, как хозяйствующими субъектами, так и территориальными органами Росприроднадзора.</w:t>
      </w:r>
    </w:p>
    <w:p w:rsidR="0002012F" w:rsidRPr="00355E7E" w:rsidRDefault="0002012F" w:rsidP="000201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355E7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Новые правила приведены в соответствие с ранее принятыми изменениями в природоохранное законодательство, направленными на внедрение наилучших доступных технологий, а также с поправками в закон «Об отходах производства и потребления».</w:t>
      </w:r>
    </w:p>
    <w:p w:rsidR="0002012F" w:rsidRPr="00355E7E" w:rsidRDefault="0002012F" w:rsidP="000201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355E7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В соответствии с проектом Правил плата взимается повсеместно со всех юридических лиц и индивидуальных предпринимателей за исключением хозяйствующих субъектов, осуществляющих хозяйственную деятельность исключительно на объектах IV категории, оказывающих минимальное негативное воздействие на окружающую среду.</w:t>
      </w:r>
    </w:p>
    <w:p w:rsidR="0002012F" w:rsidRPr="00355E7E" w:rsidRDefault="0002012F" w:rsidP="000201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355E7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Плата за негативное воздействие на окружающую среду не взимается: за массы выбросов, сбросов загрязняющих веще</w:t>
      </w:r>
      <w:proofErr w:type="gramStart"/>
      <w:r w:rsidRPr="00355E7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ств в пр</w:t>
      </w:r>
      <w:proofErr w:type="gramEnd"/>
      <w:r w:rsidRPr="00355E7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еделах технологических нормативов после внедрения НДТ; за массы отходов производства и потребления, подлежащих накоплению и фактически утилизированных в установленном порядке; при размещении отходов производства и потребления на объектах, обеспечивающих исключение </w:t>
      </w:r>
      <w:r w:rsidRPr="00355E7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lastRenderedPageBreak/>
        <w:t>негативного воздействия на окружающую среду, определяемых в соответствии с законодательством Российской Федерации в области обращения с отходами.</w:t>
      </w:r>
    </w:p>
    <w:p w:rsidR="0002012F" w:rsidRPr="00355E7E" w:rsidRDefault="0002012F" w:rsidP="000201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355E7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Предприятия-природопользователи должны вносить плату за негативное воздействие на окружающую среду, размер которой зависит от соответствия объема загрязнений установленным нормативам/ лимитам выбросов, сбросов, лимитам на размещение отходов.</w:t>
      </w:r>
    </w:p>
    <w:p w:rsidR="0002012F" w:rsidRPr="00355E7E" w:rsidRDefault="0002012F" w:rsidP="000201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355E7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Платежной базой платы за негативное воздействие на окружающую среду является количество (масса) загрязняющих веществ, поступивших от стационарных источников в окружающую среду в виде выбросов в атмосферный воздух, сбросов со сточными водами в водные объекты, а также количество размещенных отходов производства и потребления в отчетном периоде.</w:t>
      </w:r>
    </w:p>
    <w:p w:rsidR="0002012F" w:rsidRPr="00355E7E" w:rsidRDefault="0002012F" w:rsidP="000201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355E7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Платежная база определяется плательщиком самостоятельно на основе данных производственного экологического контроля. В проекте Правил устанавливается ряд особенностей при определении платежной базы, принимаемой в расчетах при исчислении платы за негативное воздействие.</w:t>
      </w:r>
    </w:p>
    <w:p w:rsidR="0002012F" w:rsidRPr="00355E7E" w:rsidRDefault="0002012F" w:rsidP="000201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355E7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При исчислении платы за негативное воздействие на окружающую среду применяются коэффициенты, установленные Федеральным законом «Об охране окружающей среды», в том числе в отношении территорий и объектов, находящихся под особой охраной в соответствии с законодательством Российской Федерации, а также дополнительные коэффициенты при исчислении платы при сжигании попутного нефтяного газа.</w:t>
      </w:r>
    </w:p>
    <w:p w:rsidR="0002012F" w:rsidRPr="00355E7E" w:rsidRDefault="0002012F" w:rsidP="000201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355E7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Отчетным периодом в отношении платы за негативное воздействие на окружающую среду признается календарный год, и она вносится не позднее 1-го марта года, следующего за отчетным периодом.</w:t>
      </w:r>
    </w:p>
    <w:p w:rsidR="0002012F" w:rsidRPr="00355E7E" w:rsidRDefault="0002012F" w:rsidP="000201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355E7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Расчеты платы за негативное воздействие на окружающую среду представляются в срок не позднее 10-го марта года, следующего за отчетным периодом, в соответствующий территориальный орган Росприроднадзора в </w:t>
      </w:r>
      <w:r w:rsidRPr="00355E7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lastRenderedPageBreak/>
        <w:t>составе декларации о плате, порядок представления и форма которой устанавливаются Минприроды России.</w:t>
      </w:r>
    </w:p>
    <w:p w:rsidR="0002012F" w:rsidRPr="00355E7E" w:rsidRDefault="0002012F" w:rsidP="000201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proofErr w:type="gramStart"/>
      <w:r w:rsidRPr="00355E7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Контроль за</w:t>
      </w:r>
      <w:proofErr w:type="gramEnd"/>
      <w:r w:rsidRPr="00355E7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правильностью исчисления платы, полнотой и своевременностью ее внесения в бюджетную систему РФ проводится </w:t>
      </w:r>
      <w:proofErr w:type="spellStart"/>
      <w:r w:rsidRPr="00355E7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Росприроднадзором</w:t>
      </w:r>
      <w:proofErr w:type="spellEnd"/>
      <w:r w:rsidRPr="00355E7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и его территориальных органов. </w:t>
      </w:r>
    </w:p>
    <w:p w:rsidR="0026105B" w:rsidRPr="00355E7E" w:rsidRDefault="0026105B" w:rsidP="00020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6105B" w:rsidRPr="0035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79"/>
    <w:rsid w:val="0002012F"/>
    <w:rsid w:val="0026105B"/>
    <w:rsid w:val="00355E7E"/>
    <w:rsid w:val="00B6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Ставропольского района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Федровна</dc:creator>
  <cp:lastModifiedBy>User</cp:lastModifiedBy>
  <cp:revision>2</cp:revision>
  <dcterms:created xsi:type="dcterms:W3CDTF">2017-01-20T05:38:00Z</dcterms:created>
  <dcterms:modified xsi:type="dcterms:W3CDTF">2017-01-20T05:38:00Z</dcterms:modified>
</cp:coreProperties>
</file>